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79" w:rsidRPr="0060459D" w:rsidRDefault="00815F79" w:rsidP="00815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59D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ДОПОЛНИТЕЛЬНОГО </w:t>
      </w:r>
      <w:r w:rsidRPr="0060459D">
        <w:rPr>
          <w:rFonts w:ascii="Times New Roman" w:hAnsi="Times New Roman" w:cs="Times New Roman"/>
          <w:b/>
          <w:sz w:val="28"/>
          <w:szCs w:val="28"/>
          <w:u w:val="single"/>
        </w:rPr>
        <w:t>ОБРАЗОВАНИЯ   ЦЕНТР  ВНЕШКОЛЬНОЙ  РАБОТЫ</w:t>
      </w:r>
    </w:p>
    <w:p w:rsidR="00815F79" w:rsidRDefault="00815F79" w:rsidP="00815F7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15F79" w:rsidRDefault="00815F79" w:rsidP="00815F79">
      <w:pPr>
        <w:rPr>
          <w:rFonts w:ascii="Times New Roman" w:hAnsi="Times New Roman" w:cs="Times New Roman"/>
          <w:sz w:val="28"/>
          <w:szCs w:val="28"/>
        </w:rPr>
      </w:pPr>
    </w:p>
    <w:p w:rsidR="00815F79" w:rsidRDefault="00815F79" w:rsidP="00815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«31» августа 2021 г.                                                                                №</w:t>
      </w:r>
      <w:r w:rsidR="0037105A">
        <w:rPr>
          <w:rFonts w:ascii="Times New Roman" w:hAnsi="Times New Roman" w:cs="Times New Roman"/>
          <w:sz w:val="28"/>
          <w:szCs w:val="28"/>
        </w:rPr>
        <w:t>40</w:t>
      </w:r>
    </w:p>
    <w:p w:rsidR="00815F79" w:rsidRDefault="00815F79" w:rsidP="00815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F79" w:rsidRPr="0060459D" w:rsidRDefault="00815F79" w:rsidP="00815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9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15F79" w:rsidRPr="0060459D" w:rsidRDefault="00815F79" w:rsidP="00815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9D">
        <w:rPr>
          <w:rFonts w:ascii="Times New Roman" w:hAnsi="Times New Roman" w:cs="Times New Roman"/>
          <w:b/>
          <w:sz w:val="28"/>
          <w:szCs w:val="28"/>
        </w:rPr>
        <w:t>Об утверждении учебного плана 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0459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0459D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15F79" w:rsidRDefault="00815F79" w:rsidP="00815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решения педагогического совета от 31.08.2021 года протокол №1</w:t>
      </w:r>
    </w:p>
    <w:p w:rsidR="00815F79" w:rsidRDefault="00815F79" w:rsidP="00815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5F79" w:rsidRPr="00815F79" w:rsidRDefault="00815F79" w:rsidP="00815F79">
      <w:pPr>
        <w:pStyle w:val="msonormalbullet2gif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Муниципального казенного учреждения дополнительного образования  Центр внешкольной работы </w:t>
      </w:r>
      <w:r w:rsidRPr="00815F79">
        <w:rPr>
          <w:sz w:val="28"/>
          <w:szCs w:val="28"/>
        </w:rPr>
        <w:t>на 2021-2022 учебный год   утвердить (приложение1).</w:t>
      </w:r>
    </w:p>
    <w:p w:rsidR="00815F79" w:rsidRDefault="00815F79" w:rsidP="00815F79">
      <w:pPr>
        <w:pStyle w:val="a3"/>
        <w:numPr>
          <w:ilvl w:val="0"/>
          <w:numId w:val="1"/>
        </w:num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Учебный план вступает в действие с момента его утверждения.</w:t>
      </w:r>
    </w:p>
    <w:p w:rsidR="00815F79" w:rsidRDefault="00815F79" w:rsidP="00815F79">
      <w:pPr>
        <w:rPr>
          <w:rFonts w:ascii="Times New Roman" w:hAnsi="Times New Roman" w:cs="Times New Roman"/>
          <w:sz w:val="28"/>
          <w:szCs w:val="28"/>
        </w:rPr>
      </w:pPr>
    </w:p>
    <w:p w:rsidR="00815F79" w:rsidRDefault="00815F79" w:rsidP="00815F79">
      <w:pPr>
        <w:rPr>
          <w:rFonts w:ascii="Times New Roman" w:hAnsi="Times New Roman" w:cs="Times New Roman"/>
          <w:sz w:val="28"/>
          <w:szCs w:val="28"/>
        </w:rPr>
      </w:pPr>
    </w:p>
    <w:p w:rsidR="00815F79" w:rsidRDefault="00815F79" w:rsidP="00815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          С.Н. Морозова              </w:t>
      </w:r>
    </w:p>
    <w:p w:rsidR="00815F79" w:rsidRDefault="00815F79" w:rsidP="00815F79">
      <w:pPr>
        <w:rPr>
          <w:sz w:val="28"/>
          <w:szCs w:val="28"/>
        </w:rPr>
      </w:pPr>
    </w:p>
    <w:p w:rsidR="001A6054" w:rsidRDefault="001A6054"/>
    <w:p w:rsidR="00B00493" w:rsidRDefault="00B00493"/>
    <w:p w:rsidR="00B00493" w:rsidRDefault="00B00493"/>
    <w:p w:rsidR="00B00493" w:rsidRDefault="00B00493"/>
    <w:p w:rsidR="00B00493" w:rsidRDefault="00B00493"/>
    <w:p w:rsidR="00B00493" w:rsidRDefault="00B00493"/>
    <w:p w:rsidR="00B00493" w:rsidRDefault="00B00493"/>
    <w:p w:rsidR="00B00493" w:rsidRDefault="00B00493"/>
    <w:p w:rsidR="00B00493" w:rsidRDefault="00B00493"/>
    <w:p w:rsidR="00B00493" w:rsidRDefault="00B00493"/>
    <w:p w:rsidR="00B00493" w:rsidRPr="00B00493" w:rsidRDefault="00B00493" w:rsidP="00B00493">
      <w:pPr>
        <w:jc w:val="right"/>
        <w:rPr>
          <w:rFonts w:ascii="Times New Roman" w:hAnsi="Times New Roman" w:cs="Times New Roman"/>
          <w:sz w:val="20"/>
          <w:szCs w:val="20"/>
        </w:rPr>
      </w:pPr>
      <w:r w:rsidRPr="00B00493">
        <w:rPr>
          <w:rFonts w:ascii="Times New Roman" w:hAnsi="Times New Roman" w:cs="Times New Roman"/>
          <w:sz w:val="20"/>
          <w:szCs w:val="20"/>
        </w:rPr>
        <w:t>Приложение  1</w:t>
      </w:r>
    </w:p>
    <w:p w:rsidR="00B00493" w:rsidRPr="00B00493" w:rsidRDefault="00B00493" w:rsidP="00B00493">
      <w:pPr>
        <w:jc w:val="right"/>
      </w:pPr>
      <w:r w:rsidRPr="00B00493">
        <w:rPr>
          <w:rFonts w:ascii="Times New Roman" w:hAnsi="Times New Roman" w:cs="Times New Roman"/>
          <w:sz w:val="20"/>
          <w:szCs w:val="20"/>
        </w:rPr>
        <w:t>К приказу №</w:t>
      </w:r>
      <w:r w:rsidR="0037105A">
        <w:rPr>
          <w:rFonts w:ascii="Times New Roman" w:hAnsi="Times New Roman" w:cs="Times New Roman"/>
          <w:sz w:val="20"/>
          <w:szCs w:val="20"/>
        </w:rPr>
        <w:t xml:space="preserve"> 40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7105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B00493">
        <w:rPr>
          <w:rFonts w:ascii="Times New Roman" w:hAnsi="Times New Roman" w:cs="Times New Roman"/>
          <w:sz w:val="20"/>
          <w:szCs w:val="20"/>
        </w:rPr>
        <w:t>от31.08.202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B00493">
        <w:rPr>
          <w:rFonts w:ascii="Times New Roman" w:hAnsi="Times New Roman" w:cs="Times New Roman"/>
          <w:sz w:val="20"/>
          <w:szCs w:val="20"/>
        </w:rPr>
        <w:t>г</w:t>
      </w:r>
      <w:r w:rsidRPr="00B00493">
        <w:t>.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B00493" w:rsidRPr="00B00493" w:rsidRDefault="00B00493" w:rsidP="00B00493">
      <w:pPr>
        <w:rPr>
          <w:rFonts w:ascii="Times New Roman" w:hAnsi="Times New Roman" w:cs="Times New Roman"/>
        </w:rPr>
      </w:pPr>
    </w:p>
    <w:p w:rsidR="00B00493" w:rsidRPr="00B00493" w:rsidRDefault="00B00493" w:rsidP="00B00493">
      <w:pPr>
        <w:rPr>
          <w:rFonts w:ascii="Times New Roman" w:hAnsi="Times New Roman" w:cs="Times New Roman"/>
        </w:rPr>
      </w:pPr>
    </w:p>
    <w:p w:rsidR="00B00493" w:rsidRPr="00B00493" w:rsidRDefault="00B00493" w:rsidP="00B00493">
      <w:pPr>
        <w:rPr>
          <w:rFonts w:ascii="Times New Roman" w:hAnsi="Times New Roman" w:cs="Times New Roman"/>
        </w:rPr>
      </w:pPr>
    </w:p>
    <w:p w:rsidR="00B00493" w:rsidRPr="00B00493" w:rsidRDefault="00B00493" w:rsidP="00B00493">
      <w:pPr>
        <w:rPr>
          <w:rFonts w:ascii="Times New Roman" w:hAnsi="Times New Roman" w:cs="Times New Roman"/>
        </w:rPr>
      </w:pPr>
    </w:p>
    <w:p w:rsidR="00B00493" w:rsidRPr="00B00493" w:rsidRDefault="00B00493" w:rsidP="00B00493">
      <w:pPr>
        <w:jc w:val="center"/>
        <w:rPr>
          <w:rFonts w:ascii="Times New Roman" w:hAnsi="Times New Roman" w:cs="Times New Roman"/>
          <w:b/>
          <w:sz w:val="32"/>
        </w:rPr>
      </w:pPr>
      <w:r w:rsidRPr="00B00493">
        <w:rPr>
          <w:rFonts w:ascii="Times New Roman" w:hAnsi="Times New Roman" w:cs="Times New Roman"/>
          <w:b/>
          <w:sz w:val="32"/>
        </w:rPr>
        <w:t>Муниципальное казенное учреждение дополнительного образования Центр внешкольной работы</w:t>
      </w:r>
    </w:p>
    <w:p w:rsidR="00B00493" w:rsidRPr="00B00493" w:rsidRDefault="00B00493" w:rsidP="00B00493">
      <w:pPr>
        <w:jc w:val="center"/>
        <w:rPr>
          <w:rFonts w:ascii="Times New Roman" w:hAnsi="Times New Roman" w:cs="Times New Roman"/>
          <w:sz w:val="32"/>
        </w:rPr>
      </w:pPr>
    </w:p>
    <w:p w:rsidR="00B00493" w:rsidRPr="00B00493" w:rsidRDefault="00B00493" w:rsidP="00B00493">
      <w:pPr>
        <w:jc w:val="center"/>
        <w:rPr>
          <w:rFonts w:ascii="Times New Roman" w:hAnsi="Times New Roman" w:cs="Times New Roman"/>
          <w:sz w:val="32"/>
        </w:rPr>
      </w:pPr>
    </w:p>
    <w:p w:rsidR="00B00493" w:rsidRPr="00B00493" w:rsidRDefault="00B00493" w:rsidP="00B00493">
      <w:pPr>
        <w:jc w:val="center"/>
        <w:rPr>
          <w:rFonts w:ascii="Times New Roman" w:hAnsi="Times New Roman" w:cs="Times New Roman"/>
          <w:sz w:val="32"/>
        </w:rPr>
      </w:pPr>
    </w:p>
    <w:p w:rsidR="00B00493" w:rsidRPr="00B00493" w:rsidRDefault="00B00493" w:rsidP="00B00493">
      <w:pPr>
        <w:keepNext/>
        <w:numPr>
          <w:ilvl w:val="0"/>
          <w:numId w:val="2"/>
        </w:numPr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04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УЧЕБНЫЙ ПЛАН</w:t>
      </w:r>
    </w:p>
    <w:p w:rsidR="00B00493" w:rsidRPr="00B00493" w:rsidRDefault="00B00493" w:rsidP="00B00493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B00493" w:rsidRPr="00B00493" w:rsidRDefault="00B00493" w:rsidP="00B00493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B00493">
        <w:rPr>
          <w:rFonts w:ascii="Times New Roman" w:hAnsi="Times New Roman" w:cs="Times New Roman"/>
          <w:b/>
          <w:bCs/>
          <w:sz w:val="32"/>
        </w:rPr>
        <w:t>НА 202</w:t>
      </w:r>
      <w:r>
        <w:rPr>
          <w:rFonts w:ascii="Times New Roman" w:hAnsi="Times New Roman" w:cs="Times New Roman"/>
          <w:b/>
          <w:bCs/>
          <w:sz w:val="32"/>
        </w:rPr>
        <w:t>1</w:t>
      </w:r>
      <w:r w:rsidRPr="00B00493">
        <w:rPr>
          <w:rFonts w:ascii="Times New Roman" w:hAnsi="Times New Roman" w:cs="Times New Roman"/>
          <w:b/>
          <w:bCs/>
          <w:sz w:val="32"/>
        </w:rPr>
        <w:t>-202</w:t>
      </w:r>
      <w:r>
        <w:rPr>
          <w:rFonts w:ascii="Times New Roman" w:hAnsi="Times New Roman" w:cs="Times New Roman"/>
          <w:b/>
          <w:bCs/>
          <w:sz w:val="32"/>
        </w:rPr>
        <w:t>2</w:t>
      </w:r>
      <w:r w:rsidRPr="00B00493">
        <w:rPr>
          <w:rFonts w:ascii="Times New Roman" w:hAnsi="Times New Roman" w:cs="Times New Roman"/>
          <w:b/>
          <w:bCs/>
          <w:sz w:val="32"/>
        </w:rPr>
        <w:t xml:space="preserve"> УЧЕБНЫЙ ГОД</w:t>
      </w:r>
    </w:p>
    <w:p w:rsidR="00B00493" w:rsidRPr="00B00493" w:rsidRDefault="00B00493" w:rsidP="00B00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493" w:rsidRPr="00B00493" w:rsidRDefault="00B00493" w:rsidP="00B00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493" w:rsidRPr="00B00493" w:rsidRDefault="00B00493" w:rsidP="00B00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493" w:rsidRPr="00B00493" w:rsidRDefault="00B00493" w:rsidP="00B00493">
      <w:pPr>
        <w:jc w:val="center"/>
        <w:rPr>
          <w:b/>
          <w:bCs/>
          <w:sz w:val="28"/>
          <w:szCs w:val="28"/>
        </w:rPr>
      </w:pPr>
    </w:p>
    <w:p w:rsidR="00B00493" w:rsidRPr="00B00493" w:rsidRDefault="00B00493" w:rsidP="00B00493">
      <w:pPr>
        <w:jc w:val="center"/>
        <w:rPr>
          <w:b/>
          <w:bCs/>
          <w:sz w:val="28"/>
          <w:szCs w:val="28"/>
        </w:rPr>
      </w:pPr>
    </w:p>
    <w:p w:rsidR="00B00493" w:rsidRPr="00B00493" w:rsidRDefault="00B00493" w:rsidP="00B00493">
      <w:pPr>
        <w:jc w:val="center"/>
        <w:rPr>
          <w:b/>
          <w:bCs/>
          <w:sz w:val="28"/>
          <w:szCs w:val="28"/>
        </w:rPr>
      </w:pPr>
    </w:p>
    <w:p w:rsidR="00B00493" w:rsidRPr="00B00493" w:rsidRDefault="00B00493" w:rsidP="00B00493">
      <w:pPr>
        <w:jc w:val="center"/>
        <w:rPr>
          <w:b/>
          <w:bCs/>
          <w:sz w:val="28"/>
          <w:szCs w:val="28"/>
        </w:rPr>
      </w:pPr>
    </w:p>
    <w:p w:rsidR="00B00493" w:rsidRPr="00B00493" w:rsidRDefault="00B00493" w:rsidP="00B00493"/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п.Лух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учебному плану Муниципального казенного учреждения дополнительного образования Центр внешкольной работы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B00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B00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        Учебный план</w:t>
      </w:r>
      <w:r w:rsidRPr="00B004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казенного   учреждения дополнительного образования Центр  внешкольной работы</w:t>
      </w: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 составной частью образовательной программы, разработан на основе следующих нормативно-правовых документов: </w:t>
      </w:r>
    </w:p>
    <w:p w:rsidR="00B00493" w:rsidRPr="00B00493" w:rsidRDefault="00B00493" w:rsidP="00B00493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Закона РФ «Об образовании в Российской Федерации» № 273-ФЗ </w:t>
      </w:r>
    </w:p>
    <w:p w:rsidR="00B00493" w:rsidRPr="00B00493" w:rsidRDefault="00B00493" w:rsidP="00B00493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>от 29 декабря 2012 года.</w:t>
      </w:r>
    </w:p>
    <w:p w:rsidR="00B00493" w:rsidRPr="00B00493" w:rsidRDefault="00B00493" w:rsidP="00B00493">
      <w:pPr>
        <w:shd w:val="clear" w:color="auto" w:fill="FFFFFF"/>
        <w:spacing w:after="75" w:line="330" w:lineRule="atLeast"/>
        <w:ind w:left="142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2.СанПиН 2.4.4.1251-03 (Санитарно-эпидемиологические требования к учреждениям дополнительного образования).</w:t>
      </w:r>
    </w:p>
    <w:p w:rsidR="00B00493" w:rsidRPr="00B00493" w:rsidRDefault="00B00493" w:rsidP="00B00493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3.Уставом </w:t>
      </w:r>
      <w:r w:rsidRPr="00B004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казенного  учреждения</w:t>
      </w:r>
      <w:r w:rsidRPr="00B004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дополнительного образования Центр  внешкольной работы.</w:t>
      </w: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0493" w:rsidRPr="00B00493" w:rsidRDefault="00B00493" w:rsidP="00B00493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Учебный план отражает специфику </w:t>
      </w:r>
      <w:r w:rsidRPr="00B0049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казенного  учреждения дополнительного образования  Центр внешкольной работы</w:t>
      </w:r>
      <w:r w:rsidRPr="00B00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как многопрофильного учреждения дополнительного образования, образовательная деятельность в котором строится на основе социального заказа родителей, интересов и индивидуальных особенностей детей от 5 до 18 лет, а также кадровых, методических и экономических возможностей.</w:t>
      </w:r>
    </w:p>
    <w:p w:rsidR="00B00493" w:rsidRPr="00B00493" w:rsidRDefault="00B00493" w:rsidP="00B00493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Целью образовательного процесса </w:t>
      </w:r>
      <w:r w:rsidRPr="00B0049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казенного  учреждения дополнительного образования Центр  внешкольной работы</w:t>
      </w:r>
      <w:r w:rsidRPr="00B00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создание условий для развития творческого потенциала учащихся в соответствии с их интересами и склонностями, обесп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ечивающих успешную социализацию </w:t>
      </w:r>
      <w:r w:rsidRPr="00B00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современном обществе.</w:t>
      </w:r>
      <w:r w:rsidRPr="00B00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00493" w:rsidRPr="00B00493" w:rsidRDefault="00B00493" w:rsidP="00B00493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0049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казенное  учреждение дополнительного образования Центр внешкольной работы</w:t>
      </w: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работает в режиме 5 –дневной учебной недели. </w:t>
      </w:r>
      <w:r w:rsidRPr="00B00493">
        <w:rPr>
          <w:rFonts w:ascii="Times New Roman" w:hAnsi="Times New Roman" w:cs="Times New Roman"/>
          <w:color w:val="000000"/>
          <w:sz w:val="28"/>
          <w:szCs w:val="28"/>
        </w:rPr>
        <w:t>Учреждение осуществляет обучение и воспитание в интересах личности, общества</w:t>
      </w: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решает проблему развития мотивации личности к познанию и творчеству через реализацию программ дополнительного образования детей</w:t>
      </w: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ознакомленного, базового и углубленного уровней обучения и социально-педагогическая деятельность по организации содержательного досуга детей и подростков Лухского муниципального  района</w:t>
      </w: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следующие формы организации учебного процесса:</w:t>
      </w:r>
    </w:p>
    <w:p w:rsidR="00B00493" w:rsidRPr="00B00493" w:rsidRDefault="00B00493" w:rsidP="00B00493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учебные занятия;</w:t>
      </w:r>
    </w:p>
    <w:p w:rsidR="00B00493" w:rsidRPr="00B00493" w:rsidRDefault="00B00493" w:rsidP="00B00493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лекции, семинары, дискуссии;</w:t>
      </w:r>
    </w:p>
    <w:p w:rsidR="00B00493" w:rsidRPr="00B00493" w:rsidRDefault="00B00493" w:rsidP="00B00493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конференции;</w:t>
      </w:r>
    </w:p>
    <w:p w:rsidR="00B00493" w:rsidRPr="00B00493" w:rsidRDefault="00B00493" w:rsidP="00B00493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экскурсии;</w:t>
      </w:r>
    </w:p>
    <w:p w:rsidR="00B00493" w:rsidRPr="00B00493" w:rsidRDefault="00B00493" w:rsidP="00B00493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открытые учебные занятия;</w:t>
      </w:r>
    </w:p>
    <w:p w:rsidR="00B00493" w:rsidRPr="00B00493" w:rsidRDefault="00B00493" w:rsidP="00B00493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туристические походы;</w:t>
      </w:r>
    </w:p>
    <w:p w:rsidR="00B00493" w:rsidRPr="00B00493" w:rsidRDefault="00B00493" w:rsidP="00B00493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учебные игры;</w:t>
      </w:r>
    </w:p>
    <w:p w:rsidR="00B00493" w:rsidRPr="00B00493" w:rsidRDefault="00B00493" w:rsidP="00B00493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консультации;</w:t>
      </w:r>
    </w:p>
    <w:p w:rsidR="00B00493" w:rsidRPr="00B00493" w:rsidRDefault="00B00493" w:rsidP="00B00493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соревнования;</w:t>
      </w:r>
    </w:p>
    <w:p w:rsidR="00B00493" w:rsidRPr="00B00493" w:rsidRDefault="00B00493" w:rsidP="00B00493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выставки;</w:t>
      </w:r>
    </w:p>
    <w:p w:rsidR="00B00493" w:rsidRPr="00B00493" w:rsidRDefault="00B00493" w:rsidP="00B00493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11.концерты.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образование в  Муниципальном казенном учреждении дополнительного образования Центр внешкольной работы осуществляется по 2  направлениям:  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туристско-краеведческое</w:t>
      </w:r>
      <w:r w:rsidRPr="00B004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>- физкультурно-спортивное.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93" w:rsidRPr="00B00493" w:rsidRDefault="00743265" w:rsidP="00B00493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Туристско-краеведческое</w:t>
      </w:r>
      <w:r w:rsidR="00B00493" w:rsidRPr="00B004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00493" w:rsidRPr="00B00493">
        <w:rPr>
          <w:rFonts w:ascii="Times New Roman" w:eastAsia="Calibri" w:hAnsi="Times New Roman" w:cs="Times New Roman"/>
          <w:sz w:val="28"/>
          <w:szCs w:val="28"/>
          <w:lang w:eastAsia="ru-RU"/>
        </w:rPr>
        <w:t>включает в себя объединени</w:t>
      </w:r>
      <w:r w:rsidR="00F60E9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00493" w:rsidRPr="00B00493">
        <w:rPr>
          <w:rFonts w:ascii="Times New Roman" w:eastAsia="Calibri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Берегиня</w:t>
      </w:r>
      <w:r w:rsidR="00B00493" w:rsidRPr="00B00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данной направленности является: </w:t>
      </w:r>
    </w:p>
    <w:p w:rsidR="00B00493" w:rsidRDefault="00F60E99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43265">
        <w:rPr>
          <w:rFonts w:ascii="Times New Roman" w:hAnsi="Times New Roman" w:cs="Times New Roman"/>
          <w:color w:val="000000"/>
          <w:sz w:val="28"/>
          <w:szCs w:val="28"/>
        </w:rPr>
        <w:t>ормирование у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исторического сознания, патриотизма к историко-культурному наследию родного края средствами краеведческой деятельности.</w:t>
      </w:r>
    </w:p>
    <w:p w:rsidR="00F60E99" w:rsidRPr="00B00493" w:rsidRDefault="00F60E99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Задачами являются: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0E99">
        <w:rPr>
          <w:rFonts w:ascii="Times New Roman" w:hAnsi="Times New Roman" w:cs="Times New Roman"/>
          <w:color w:val="000000"/>
          <w:sz w:val="28"/>
          <w:szCs w:val="28"/>
        </w:rPr>
        <w:t>расширение кругозора и повышение уровня краеведческих знаний об истории родного края</w:t>
      </w: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0EB8">
        <w:rPr>
          <w:rFonts w:ascii="Times New Roman" w:hAnsi="Times New Roman" w:cs="Times New Roman"/>
          <w:color w:val="000000"/>
          <w:sz w:val="28"/>
          <w:szCs w:val="28"/>
        </w:rPr>
        <w:t>воспитание у учащихся патриотизма, бережного отношения к окружающему миру;</w:t>
      </w:r>
    </w:p>
    <w:p w:rsidR="00BC0EB8" w:rsidRDefault="00BC0EB8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  привитие навыков здорового образа жизни;</w:t>
      </w:r>
    </w:p>
    <w:p w:rsidR="00BC0EB8" w:rsidRPr="00B00493" w:rsidRDefault="00BC0EB8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  создание туристических маршрутов по родному краю.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93" w:rsidRPr="00B00493" w:rsidRDefault="00B00493" w:rsidP="00B004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0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Физкультурно-спортивное</w:t>
      </w:r>
      <w:r w:rsidRPr="00B0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включает одно объединение - «Атланты». 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>Основная  цель данного направления:</w:t>
      </w:r>
      <w:r w:rsidRPr="00B00493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Verdana" w:hAnsi="Verdana" w:cs="Times New Roman"/>
          <w:color w:val="000000"/>
          <w:sz w:val="20"/>
          <w:szCs w:val="20"/>
        </w:rPr>
        <w:t>-</w:t>
      </w:r>
      <w:r w:rsidRPr="00B00493">
        <w:rPr>
          <w:rFonts w:ascii="Times New Roman" w:hAnsi="Times New Roman" w:cs="Times New Roman"/>
          <w:color w:val="000000"/>
          <w:sz w:val="28"/>
          <w:szCs w:val="28"/>
        </w:rPr>
        <w:t>совершенствование у детей психических процессов и таких качеств, как восприятие, внимание, воображение, память, мышление, начальные формы волевого управление поведением, формирование знаний в сфере физической культуры и спорта;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>-воспитание волевых и морально-этических качеств, социальной активности у обучающихся;</w:t>
      </w:r>
    </w:p>
    <w:p w:rsidR="00B00493" w:rsidRPr="00B00493" w:rsidRDefault="00B00493" w:rsidP="00B00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стремления детей к самостоятельности;                                              </w:t>
      </w:r>
    </w:p>
    <w:p w:rsidR="00B00493" w:rsidRPr="00B00493" w:rsidRDefault="00B00493" w:rsidP="00B00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-воспитание настойчивости, целеустремленности, находчивости, внимательности, уверенности, воли, трудолюбия, коллективизма;</w:t>
      </w:r>
    </w:p>
    <w:p w:rsidR="00B00493" w:rsidRPr="00B00493" w:rsidRDefault="00B00493" w:rsidP="00B00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493" w:rsidRPr="00B00493" w:rsidRDefault="00B00493" w:rsidP="00B00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:</w:t>
      </w:r>
    </w:p>
    <w:p w:rsidR="00B00493" w:rsidRPr="00B00493" w:rsidRDefault="00B00493" w:rsidP="00B00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историей   шашек и шахмат;</w:t>
      </w:r>
    </w:p>
    <w:p w:rsidR="00B00493" w:rsidRPr="00B00493" w:rsidRDefault="00B00493" w:rsidP="00B00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обучение основам шашечной и шахматной игр;</w:t>
      </w:r>
    </w:p>
    <w:p w:rsidR="00B00493" w:rsidRPr="00B00493" w:rsidRDefault="00B00493" w:rsidP="00B00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обучение комбинациям, теории и практике шашечной и шахматной игр.</w:t>
      </w:r>
    </w:p>
    <w:p w:rsidR="00B00493" w:rsidRPr="00B00493" w:rsidRDefault="00B00493" w:rsidP="00B00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развитие умственных способностей учащихся: логического мышления, умения производить расчеты на несколько ходов вперед, образное и аналитическое мышление.</w:t>
      </w:r>
    </w:p>
    <w:p w:rsidR="00B00493" w:rsidRPr="00B00493" w:rsidRDefault="00B00493" w:rsidP="00B00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круга общения, возможностей полноценного самовыражения, самореализации;</w:t>
      </w:r>
    </w:p>
    <w:p w:rsidR="00B00493" w:rsidRPr="00B00493" w:rsidRDefault="00B00493" w:rsidP="00B00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становлению личности младших школьников и наиболее полному раскрытию их творческих способностей;</w:t>
      </w:r>
    </w:p>
    <w:p w:rsidR="00B00493" w:rsidRPr="00B00493" w:rsidRDefault="00B00493" w:rsidP="00B00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приемам поисковой и творческой деятельности.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 Итогом работы объединения  является организация и участие в </w:t>
      </w:r>
      <w:r w:rsidR="00FF0623">
        <w:rPr>
          <w:rFonts w:ascii="Times New Roman" w:hAnsi="Times New Roman" w:cs="Times New Roman"/>
          <w:color w:val="000000"/>
          <w:sz w:val="28"/>
          <w:szCs w:val="28"/>
        </w:rPr>
        <w:t>краеведческих чтениях</w:t>
      </w:r>
      <w:r w:rsidRPr="00B00493">
        <w:rPr>
          <w:rFonts w:ascii="Times New Roman" w:hAnsi="Times New Roman" w:cs="Times New Roman"/>
          <w:color w:val="000000"/>
          <w:sz w:val="28"/>
          <w:szCs w:val="28"/>
        </w:rPr>
        <w:t>, конкурсах, соревнованиях, концертах.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      Учебный план определяет объем нагрузки обучающихся, распределяет время</w:t>
      </w:r>
      <w:r w:rsidRPr="00B00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отводимое на освоение содержания дополнительных образовательных программ по объединениям. Учебный план предполагает удовлетворение образовательных потребностей обучающихся и их родителей. 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Научно-педагогическими основами учебного плана являются: полнота, целостность, преемственность, гибкость, направленность плана с учетом реальных возможностей объединений, индивидуальности ребенка. 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       Деятельность детей в </w:t>
      </w:r>
      <w:r w:rsidRPr="00B0049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казенном  учреждении дополнительного образования Центр  внешкольной работы</w:t>
      </w: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  осуществляется в одновозрастных и разновозрастных объединениях по интересам.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       Содержание деятельности объединений определяется педагогами дополнительного образования с учетом учебного плана и образовательных программ. 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     Учебный план обеспечен  педагогическими кадрами. 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  Программно-методическое обеспечение позволяет в полном объеме реализовать учебный план. 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   Учебный план включает образовательные программы, рассчитанные на срок реализации  от 1 до 5 лет. 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     Учебный план и логика его построения отражает основные цели и задачи образовательной программы Муниципального казенного учреждения дополнительного образования Центр внешкольной работы и создает возможности для развития способностей каждого обучающегося с учетом интересов и психологических особенностей. 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        Учебный план ежегодно утверждается директором по решению педагогического совета.  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Работа объединений  осуществляется по специальному расписанию, с учётом направленности, возраста воспитанников, форм работы; 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групп  </w:t>
      </w:r>
      <w:r w:rsidRPr="00B00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ведется на основе желаний и потребностей учащихся и их родителей. Занятия во всех детских объединениях проводятся бесплатно.</w:t>
      </w:r>
      <w:r w:rsidRPr="00B00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Наполняемость групп </w:t>
      </w:r>
      <w:r w:rsidRPr="00B00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10 до 15 человек, в </w:t>
      </w:r>
      <w:r w:rsidRPr="00B00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зависимости </w:t>
      </w: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от года обучения. 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    Каждый обучающийся имеет право заниматься в нескольких объединениях разного профиля, а также изменять направление обучения. 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Занятия проводятся по расписанию по 5-дневной рабочей неделе, и  в каникулярные дни. </w:t>
      </w:r>
      <w:r w:rsidRPr="00B00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одного занятия 45 минут с 15-минутным перерывом.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B00493">
        <w:rPr>
          <w:rFonts w:ascii="Times New Roman" w:hAnsi="Times New Roman" w:cs="Times New Roman"/>
          <w:b/>
          <w:bCs/>
          <w:color w:val="000000"/>
        </w:rPr>
        <w:t>ПРЕДЕЛЕНИЕ ОБРАЗОВАТЕЛЬНЫХ РЕЗУЛЬТАТОВ</w:t>
      </w: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        Результаты занятий учащихся в объединениях дополнительного образования: учебные и личностные. 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>Предмет оценивания: а) набор основных знаний, умений, практических навыков по изучаемому виду деятельности; б) личностные свойства.</w:t>
      </w:r>
    </w:p>
    <w:p w:rsidR="00B00493" w:rsidRPr="00B00493" w:rsidRDefault="00B00493" w:rsidP="00B0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93">
        <w:rPr>
          <w:rFonts w:ascii="Times New Roman" w:hAnsi="Times New Roman" w:cs="Times New Roman"/>
          <w:color w:val="000000"/>
          <w:sz w:val="28"/>
          <w:szCs w:val="28"/>
        </w:rPr>
        <w:t xml:space="preserve"> Формы подведения итогов: открытые занятия, выставки, конкурсы, защита творческих работ, презентации, концерты. </w:t>
      </w:r>
    </w:p>
    <w:p w:rsidR="00B00493" w:rsidRDefault="00B00493"/>
    <w:p w:rsidR="00B00493" w:rsidRDefault="00B00493"/>
    <w:p w:rsidR="00B00493" w:rsidRDefault="00B00493"/>
    <w:p w:rsidR="00B00493" w:rsidRDefault="00B00493"/>
    <w:p w:rsidR="00B00493" w:rsidRDefault="00B00493"/>
    <w:p w:rsidR="00B00493" w:rsidRDefault="00B00493"/>
    <w:p w:rsidR="00B00493" w:rsidRDefault="00B00493"/>
    <w:sectPr w:rsidR="00B0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995648"/>
    <w:multiLevelType w:val="hybridMultilevel"/>
    <w:tmpl w:val="7AE8A5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79"/>
    <w:rsid w:val="001A6054"/>
    <w:rsid w:val="0037105A"/>
    <w:rsid w:val="00743265"/>
    <w:rsid w:val="00815F79"/>
    <w:rsid w:val="00B00493"/>
    <w:rsid w:val="00BC0EB8"/>
    <w:rsid w:val="00F60E99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7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79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81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7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79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81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2021-08-31T11:33:00Z</dcterms:created>
  <dcterms:modified xsi:type="dcterms:W3CDTF">2021-09-09T05:50:00Z</dcterms:modified>
</cp:coreProperties>
</file>